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20E83FD2" w14:textId="4B19FA6E" w:rsidR="00295BC4" w:rsidRPr="00A245CF" w:rsidRDefault="00A245CF" w:rsidP="00A245CF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A245CF"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Start Of </w:t>
      </w:r>
      <w:proofErr w:type="gramStart"/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>The</w:t>
      </w:r>
      <w:proofErr w:type="gramEnd"/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 xml:space="preserve"> Art</w:t>
      </w:r>
    </w:p>
    <w:p w14:paraId="26866C0C" w14:textId="77777777" w:rsidR="00A245CF" w:rsidRDefault="00A245CF" w:rsidP="00A245CF">
      <w:pPr>
        <w:tabs>
          <w:tab w:val="left" w:pos="5161"/>
        </w:tabs>
      </w:pPr>
    </w:p>
    <w:p w14:paraId="64A3AD4B" w14:textId="23EF185D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Cli</w:t>
      </w:r>
      <w:r w:rsidRPr="00A245CF">
        <w:rPr>
          <w:rFonts w:ascii="Averta for TBWA Extrabold" w:hAnsi="Averta for TBWA Extrabold"/>
          <w:b/>
          <w:bCs/>
          <w:lang w:val="en-US"/>
        </w:rPr>
        <w:t>ent:</w:t>
      </w:r>
      <w:r w:rsidRPr="00A245CF">
        <w:rPr>
          <w:rFonts w:ascii="Averta for TBWA" w:hAnsi="Averta for TBWA"/>
          <w:lang w:val="en-US"/>
        </w:rPr>
        <w:t xml:space="preserve"> </w:t>
      </w:r>
      <w:proofErr w:type="spellStart"/>
      <w:r w:rsidRPr="00A245CF">
        <w:rPr>
          <w:rFonts w:ascii="Averta for TBWA" w:hAnsi="Averta for TBWA"/>
          <w:lang w:val="en-US"/>
        </w:rPr>
        <w:t>vzw</w:t>
      </w:r>
      <w:proofErr w:type="spellEnd"/>
      <w:r w:rsidRPr="00A245CF">
        <w:rPr>
          <w:rFonts w:ascii="Averta for TBWA" w:hAnsi="Averta for TBWA"/>
          <w:lang w:val="en-US"/>
        </w:rPr>
        <w:t xml:space="preserve"> LARF! </w:t>
      </w:r>
    </w:p>
    <w:p w14:paraId="2A4C52FD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763C1000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 xml:space="preserve">Agency: </w:t>
      </w:r>
      <w:r w:rsidRPr="00A245CF">
        <w:rPr>
          <w:rFonts w:ascii="Averta for TBWA" w:hAnsi="Averta for TBWA"/>
          <w:lang w:val="en-US"/>
        </w:rPr>
        <w:t>TBWA</w:t>
      </w:r>
    </w:p>
    <w:p w14:paraId="2E1EC447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793ED691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Creative Director:</w:t>
      </w:r>
      <w:r w:rsidRPr="00A245CF">
        <w:rPr>
          <w:rFonts w:ascii="Averta for TBWA" w:hAnsi="Averta for TBWA"/>
          <w:lang w:val="en-US"/>
        </w:rPr>
        <w:t xml:space="preserve"> Thomas Driesen</w:t>
      </w:r>
    </w:p>
    <w:p w14:paraId="54DAC7FA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7ABA8191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Creative Team:</w:t>
      </w:r>
      <w:r w:rsidRPr="00A245CF">
        <w:rPr>
          <w:rFonts w:ascii="Averta for TBWA" w:hAnsi="Averta for TBWA"/>
          <w:lang w:val="en-US"/>
        </w:rPr>
        <w:t xml:space="preserve"> Toon Vanpoucke, Morgane </w:t>
      </w:r>
      <w:proofErr w:type="spellStart"/>
      <w:r w:rsidRPr="00A245CF">
        <w:rPr>
          <w:rFonts w:ascii="Averta for TBWA" w:hAnsi="Averta for TBWA"/>
          <w:lang w:val="en-US"/>
        </w:rPr>
        <w:t>Choppinet</w:t>
      </w:r>
      <w:proofErr w:type="spellEnd"/>
    </w:p>
    <w:p w14:paraId="15798BFA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6009927B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 xml:space="preserve">Client </w:t>
      </w:r>
      <w:proofErr w:type="gramStart"/>
      <w:r w:rsidRPr="00A245CF">
        <w:rPr>
          <w:rFonts w:ascii="Averta for TBWA Extrabold" w:hAnsi="Averta for TBWA Extrabold"/>
          <w:b/>
          <w:bCs/>
          <w:lang w:val="en-US"/>
        </w:rPr>
        <w:t>Lead</w:t>
      </w:r>
      <w:proofErr w:type="gramEnd"/>
      <w:r w:rsidRPr="00A245CF">
        <w:rPr>
          <w:rFonts w:ascii="Averta for TBWA Extrabold" w:hAnsi="Averta for TBWA Extrabold"/>
          <w:b/>
          <w:bCs/>
          <w:lang w:val="en-US"/>
        </w:rPr>
        <w:t>:</w:t>
      </w:r>
      <w:r w:rsidRPr="00A245CF">
        <w:rPr>
          <w:rFonts w:ascii="Averta for TBWA" w:hAnsi="Averta for TBWA"/>
          <w:lang w:val="en-US"/>
        </w:rPr>
        <w:t xml:space="preserve"> Elise </w:t>
      </w:r>
      <w:proofErr w:type="spellStart"/>
      <w:r w:rsidRPr="00A245CF">
        <w:rPr>
          <w:rFonts w:ascii="Averta for TBWA" w:hAnsi="Averta for TBWA"/>
          <w:lang w:val="en-US"/>
        </w:rPr>
        <w:t>Crispeels</w:t>
      </w:r>
      <w:proofErr w:type="spellEnd"/>
    </w:p>
    <w:p w14:paraId="0AEF7F6F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6A456DCB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Account Executive:</w:t>
      </w:r>
      <w:r w:rsidRPr="00A245CF">
        <w:rPr>
          <w:rFonts w:ascii="Averta for TBWA" w:hAnsi="Averta for TBWA"/>
          <w:lang w:val="en-US"/>
        </w:rPr>
        <w:t xml:space="preserve"> Zoë </w:t>
      </w:r>
      <w:proofErr w:type="spellStart"/>
      <w:r w:rsidRPr="00A245CF">
        <w:rPr>
          <w:rFonts w:ascii="Averta for TBWA" w:hAnsi="Averta for TBWA"/>
          <w:lang w:val="en-US"/>
        </w:rPr>
        <w:t>Vanderslaghmolen</w:t>
      </w:r>
      <w:proofErr w:type="spellEnd"/>
    </w:p>
    <w:p w14:paraId="2E9C68E8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04920148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Post-production company:</w:t>
      </w:r>
      <w:r w:rsidRPr="00A245CF">
        <w:rPr>
          <w:rFonts w:ascii="Averta for TBWA" w:hAnsi="Averta for TBWA"/>
          <w:lang w:val="en-US"/>
        </w:rPr>
        <w:t xml:space="preserve"> MAKE</w:t>
      </w:r>
    </w:p>
    <w:p w14:paraId="5E2A4FED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7047D649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Motion Designer:</w:t>
      </w:r>
      <w:r w:rsidRPr="00A245CF">
        <w:rPr>
          <w:rFonts w:ascii="Averta for TBWA" w:hAnsi="Averta for TBWA"/>
          <w:lang w:val="en-US"/>
        </w:rPr>
        <w:t xml:space="preserve"> Liesbeth Smets</w:t>
      </w:r>
    </w:p>
    <w:p w14:paraId="2121CAC7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0EF49207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Post-producer:</w:t>
      </w:r>
      <w:r w:rsidRPr="00A245CF">
        <w:rPr>
          <w:rFonts w:ascii="Averta for TBWA" w:hAnsi="Averta for TBWA"/>
          <w:lang w:val="en-US"/>
        </w:rPr>
        <w:t xml:space="preserve"> Pia </w:t>
      </w:r>
      <w:proofErr w:type="spellStart"/>
      <w:r w:rsidRPr="00A245CF">
        <w:rPr>
          <w:rFonts w:ascii="Averta for TBWA" w:hAnsi="Averta for TBWA"/>
          <w:lang w:val="en-US"/>
        </w:rPr>
        <w:t>Decabooter</w:t>
      </w:r>
      <w:proofErr w:type="spellEnd"/>
    </w:p>
    <w:p w14:paraId="6848B8FD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5792D269" w14:textId="77777777" w:rsid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PR Agency:</w:t>
      </w:r>
      <w:r w:rsidRPr="00A245CF">
        <w:rPr>
          <w:rFonts w:ascii="Averta for TBWA" w:hAnsi="Averta for TBWA"/>
          <w:lang w:val="en-US"/>
        </w:rPr>
        <w:t xml:space="preserve"> TBWA Reputation</w:t>
      </w:r>
    </w:p>
    <w:p w14:paraId="26936595" w14:textId="77777777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</w:p>
    <w:p w14:paraId="6879DA80" w14:textId="369EE501" w:rsidR="00A245CF" w:rsidRPr="00A245CF" w:rsidRDefault="00A245CF" w:rsidP="00A245CF">
      <w:pPr>
        <w:tabs>
          <w:tab w:val="left" w:pos="5161"/>
        </w:tabs>
        <w:rPr>
          <w:rFonts w:ascii="Averta for TBWA" w:hAnsi="Averta for TBWA"/>
          <w:lang w:val="en-US"/>
        </w:rPr>
      </w:pPr>
      <w:r w:rsidRPr="00A245CF">
        <w:rPr>
          <w:rFonts w:ascii="Averta for TBWA Extrabold" w:hAnsi="Averta for TBWA Extrabold"/>
          <w:b/>
          <w:bCs/>
          <w:lang w:val="en-US"/>
        </w:rPr>
        <w:t>Influence &amp; PR Manager:</w:t>
      </w:r>
      <w:r w:rsidRPr="00A245CF">
        <w:rPr>
          <w:rFonts w:ascii="Averta for TBWA" w:hAnsi="Averta for TBWA"/>
          <w:lang w:val="en-US"/>
        </w:rPr>
        <w:t xml:space="preserve"> Steven Platteeuw, Laurent Croonenberghs</w:t>
      </w:r>
    </w:p>
    <w:sectPr w:rsidR="00A245CF" w:rsidRPr="00A245CF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1CDC" w14:textId="77777777" w:rsidR="007D2A40" w:rsidRDefault="007D2A40" w:rsidP="00D90996">
      <w:r>
        <w:separator/>
      </w:r>
    </w:p>
  </w:endnote>
  <w:endnote w:type="continuationSeparator" w:id="0">
    <w:p w14:paraId="3B339100" w14:textId="77777777" w:rsidR="007D2A40" w:rsidRDefault="007D2A40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A720" w14:textId="70D58E0A" w:rsidR="00A245CF" w:rsidRDefault="00A245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B6F6D0" wp14:editId="529DA7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69052815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E8EB9" w14:textId="1B8641DA" w:rsidR="00A245CF" w:rsidRPr="00A245CF" w:rsidRDefault="00A245CF" w:rsidP="00A245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4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6F6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A0E8EB9" w14:textId="1B8641DA" w:rsidR="00A245CF" w:rsidRPr="00A245CF" w:rsidRDefault="00A245CF" w:rsidP="00A245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45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A33F" w14:textId="2FF98B4B" w:rsidR="00A245CF" w:rsidRDefault="00A245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618DB2" wp14:editId="252C437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83135037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4352" w14:textId="2DC47755" w:rsidR="00A245CF" w:rsidRPr="00A245CF" w:rsidRDefault="00A245CF" w:rsidP="00A245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4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18D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3F154352" w14:textId="2DC47755" w:rsidR="00A245CF" w:rsidRPr="00A245CF" w:rsidRDefault="00A245CF" w:rsidP="00A245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45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0D0B" w14:textId="1890C0F1" w:rsidR="00A245CF" w:rsidRDefault="00A245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4690F5" wp14:editId="0F3312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23001738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43888" w14:textId="4809AF0B" w:rsidR="00A245CF" w:rsidRPr="00A245CF" w:rsidRDefault="00A245CF" w:rsidP="00A245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45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690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66543888" w14:textId="4809AF0B" w:rsidR="00A245CF" w:rsidRPr="00A245CF" w:rsidRDefault="00A245CF" w:rsidP="00A245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45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788" w14:textId="77777777" w:rsidR="007D2A40" w:rsidRDefault="007D2A40" w:rsidP="00D90996">
      <w:r>
        <w:separator/>
      </w:r>
    </w:p>
  </w:footnote>
  <w:footnote w:type="continuationSeparator" w:id="0">
    <w:p w14:paraId="07F40765" w14:textId="77777777" w:rsidR="007D2A40" w:rsidRDefault="007D2A40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B5192"/>
    <w:rsid w:val="001E7DA2"/>
    <w:rsid w:val="00295BC4"/>
    <w:rsid w:val="003A7380"/>
    <w:rsid w:val="003E76C2"/>
    <w:rsid w:val="003F5871"/>
    <w:rsid w:val="004078AA"/>
    <w:rsid w:val="0042368B"/>
    <w:rsid w:val="004D2633"/>
    <w:rsid w:val="004D6F49"/>
    <w:rsid w:val="004E635F"/>
    <w:rsid w:val="004F2204"/>
    <w:rsid w:val="00546109"/>
    <w:rsid w:val="005605A7"/>
    <w:rsid w:val="0059059A"/>
    <w:rsid w:val="005A5DD7"/>
    <w:rsid w:val="005E0D42"/>
    <w:rsid w:val="00697B03"/>
    <w:rsid w:val="006E4194"/>
    <w:rsid w:val="007D2A40"/>
    <w:rsid w:val="007F20C9"/>
    <w:rsid w:val="0083135D"/>
    <w:rsid w:val="00901B54"/>
    <w:rsid w:val="009071C2"/>
    <w:rsid w:val="00947FD8"/>
    <w:rsid w:val="00992019"/>
    <w:rsid w:val="009B0306"/>
    <w:rsid w:val="00A245CF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4" ma:contentTypeDescription="Een nieuw document maken." ma:contentTypeScope="" ma:versionID="c23ae59034914d4de4335a8805ef1b90">
  <xsd:schema xmlns:xsd="http://www.w3.org/2001/XMLSchema" xmlns:xs="http://www.w3.org/2001/XMLSchema" xmlns:p="http://schemas.microsoft.com/office/2006/metadata/properties" xmlns:ns2="ce9d26c9-7551-4187-9ad0-3b0bfeba8248" xmlns:ns3="4c62aafb-9495-485f-b9c1-31244e957ed8" targetNamespace="http://schemas.microsoft.com/office/2006/metadata/properties" ma:root="true" ma:fieldsID="fd60a4fea209401740d84f105ab3ebaf" ns2:_="" ns3:_="">
    <xsd:import namespace="ce9d26c9-7551-4187-9ad0-3b0bfeba8248"/>
    <xsd:import namespace="4c62aafb-9495-485f-b9c1-31244e957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00690-3402-4479-9C82-89934B41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5</cp:revision>
  <cp:lastPrinted>2019-02-06T10:00:00Z</cp:lastPrinted>
  <dcterms:created xsi:type="dcterms:W3CDTF">2021-09-20T09:04:00Z</dcterms:created>
  <dcterms:modified xsi:type="dcterms:W3CDTF">2025-09-04T08:07:00Z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  <property fmtid="{D5CDD505-2E9C-101B-9397-08002B2CF9AE}" pid="3" name="ClassificationContentMarkingFooterShapeIds">
    <vt:lpwstr>3cf9c48a,10096b8f,6d283069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2025-09-04T08:06:54Z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a8baeef8-cfaf-4f1c-9808-0e5e40d7d849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SIP_Label_8e19d756-792e-42a1-bcad-4cb9051ddd2d_Tag">
    <vt:lpwstr>50, 3, 0, 1</vt:lpwstr>
  </property>
</Properties>
</file>